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附件1</w:t>
      </w:r>
    </w:p>
    <w:p>
      <w:pPr>
        <w:spacing w:line="700" w:lineRule="exact"/>
        <w:jc w:val="center"/>
        <w:rPr>
          <w:rFonts w:ascii="方正小标宋简体" w:hAnsi="Cambria" w:eastAsia="方正小标宋简体" w:cs="Cambria"/>
          <w:sz w:val="44"/>
          <w:szCs w:val="44"/>
        </w:rPr>
      </w:pPr>
      <w:r>
        <w:rPr>
          <w:rFonts w:hint="eastAsia" w:ascii="方正小标宋简体" w:hAnsi="Cambria" w:eastAsia="方正小标宋简体" w:cs="Cambria"/>
          <w:sz w:val="44"/>
          <w:szCs w:val="44"/>
        </w:rPr>
        <w:t>许可的工程设计规划主要内容摘要</w:t>
      </w:r>
    </w:p>
    <w:p>
      <w:pPr>
        <w:rPr>
          <w:rFonts w:ascii="仿宋_GB2312" w:hAnsi="Cambria" w:cs="Cambria"/>
          <w:szCs w:val="32"/>
        </w:rPr>
      </w:pP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一、本许可涉及的工程设计项目地址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南阳国家天气雷达站正南2920米以远规划建设京州名座项目</w:t>
      </w:r>
      <w:r>
        <w:rPr>
          <w:rFonts w:hint="eastAsia" w:ascii="仿宋_GB2312" w:eastAsia="仿宋_GB2312"/>
          <w:sz w:val="32"/>
          <w:szCs w:val="32"/>
          <w:lang w:eastAsia="zh-CN"/>
        </w:rPr>
        <w:t>，共建设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1栋建筑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黑体" w:hAnsi="黑体" w:eastAsia="黑体" w:cs="Cambria"/>
          <w:sz w:val="32"/>
          <w:szCs w:val="32"/>
        </w:rPr>
      </w:pPr>
      <w:r>
        <w:rPr>
          <w:rFonts w:hint="eastAsia" w:ascii="黑体" w:hAnsi="黑体" w:eastAsia="黑体" w:cs="Cambria"/>
          <w:sz w:val="32"/>
          <w:szCs w:val="32"/>
        </w:rPr>
        <w:t>二、本许可涉及的工程设计规划主要内容</w:t>
      </w:r>
    </w:p>
    <w:tbl>
      <w:tblPr>
        <w:tblStyle w:val="4"/>
        <w:tblW w:w="85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923"/>
        <w:gridCol w:w="1289"/>
        <w:gridCol w:w="1189"/>
        <w:gridCol w:w="1298"/>
        <w:gridCol w:w="12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tblHeader/>
          <w:jc w:val="center"/>
        </w:trPr>
        <w:tc>
          <w:tcPr>
            <w:tcW w:w="153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建筑物名称（或楼房编号）</w:t>
            </w:r>
          </w:p>
        </w:tc>
        <w:tc>
          <w:tcPr>
            <w:tcW w:w="1923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建筑物到雷达天线中心水平距离(米)</w:t>
            </w:r>
          </w:p>
        </w:tc>
        <w:tc>
          <w:tcPr>
            <w:tcW w:w="12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建筑物地平海拔高度（米）</w:t>
            </w:r>
          </w:p>
        </w:tc>
        <w:tc>
          <w:tcPr>
            <w:tcW w:w="1189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建筑物拟建高度（米）</w:t>
            </w: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限制高度(米)</w:t>
            </w:r>
          </w:p>
        </w:tc>
        <w:tc>
          <w:tcPr>
            <w:tcW w:w="1291" w:type="dxa"/>
            <w:tcMar>
              <w:left w:w="57" w:type="dxa"/>
              <w:right w:w="57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是否符合探测环境保护要求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1#楼西北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2922.69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140.85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96.7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248.26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1#楼西南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3026.92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140.85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96.7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248.74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1#楼东北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292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0.05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140.85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96.7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248.25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1#楼东南</w:t>
            </w: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3026.99</w:t>
            </w: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140.85</w:t>
            </w: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96.7</w:t>
            </w: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default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  <w:lang w:val="en-US" w:eastAsia="zh-CN"/>
              </w:rPr>
              <w:t>248.74</w:t>
            </w: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1" w:type="dxa"/>
            <w:tcBorders>
              <w:top w:val="single" w:color="auto" w:sz="4" w:space="0"/>
              <w:bottom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color w:val="000000"/>
                <w:sz w:val="22"/>
              </w:rPr>
            </w:pPr>
          </w:p>
        </w:tc>
        <w:tc>
          <w:tcPr>
            <w:tcW w:w="19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</w:p>
        </w:tc>
        <w:tc>
          <w:tcPr>
            <w:tcW w:w="12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auto"/>
                <w:sz w:val="22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auto"/>
                <w:sz w:val="22"/>
              </w:rPr>
            </w:pPr>
          </w:p>
        </w:tc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</w:p>
        </w:tc>
        <w:tc>
          <w:tcPr>
            <w:tcW w:w="12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top"/>
          </w:tcPr>
          <w:p>
            <w:pPr>
              <w:spacing w:beforeLines="0" w:afterLines="0"/>
              <w:jc w:val="center"/>
              <w:rPr>
                <w:rFonts w:hint="eastAsia" w:ascii="宋体" w:hAnsi="宋体"/>
                <w:b w:val="0"/>
                <w:bCs/>
                <w:color w:val="000000"/>
                <w:sz w:val="22"/>
              </w:rPr>
            </w:pPr>
          </w:p>
        </w:tc>
      </w:tr>
    </w:tbl>
    <w:p>
      <w:pPr>
        <w:ind w:firstLine="640"/>
        <w:rPr>
          <w:rFonts w:ascii="仿宋_GB2312" w:hAnsi="Cambria" w:cs="Cambria"/>
          <w:szCs w:val="32"/>
        </w:rPr>
      </w:pPr>
    </w:p>
    <w:p>
      <w:pPr>
        <w:ind w:firstLine="640"/>
        <w:rPr>
          <w:rFonts w:ascii="仿宋_GB2312" w:hAnsi="Cambria" w:cs="Cambria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formatting="1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4795"/>
    <w:rsid w:val="00096519"/>
    <w:rsid w:val="000B513B"/>
    <w:rsid w:val="000B6B09"/>
    <w:rsid w:val="00150E52"/>
    <w:rsid w:val="00246696"/>
    <w:rsid w:val="0026214B"/>
    <w:rsid w:val="00270BD7"/>
    <w:rsid w:val="004713FF"/>
    <w:rsid w:val="006E13EC"/>
    <w:rsid w:val="00710444"/>
    <w:rsid w:val="007866AB"/>
    <w:rsid w:val="008D3B11"/>
    <w:rsid w:val="00987E12"/>
    <w:rsid w:val="009F3197"/>
    <w:rsid w:val="00AE2613"/>
    <w:rsid w:val="00BD0FFA"/>
    <w:rsid w:val="00D54D6F"/>
    <w:rsid w:val="00DA0B28"/>
    <w:rsid w:val="00DF3E03"/>
    <w:rsid w:val="00E17B60"/>
    <w:rsid w:val="00E37090"/>
    <w:rsid w:val="02507E0F"/>
    <w:rsid w:val="1CE36C4E"/>
    <w:rsid w:val="23156B4A"/>
    <w:rsid w:val="35B25979"/>
    <w:rsid w:val="40093C4A"/>
    <w:rsid w:val="4ED93A67"/>
    <w:rsid w:val="6B7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99"/>
    <w:rPr>
      <w:sz w:val="18"/>
      <w:szCs w:val="18"/>
    </w:rPr>
  </w:style>
  <w:style w:type="character" w:customStyle="1" w:styleId="7">
    <w:name w:val="页眉 Char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Company>China</Company>
  <Pages>1</Pages>
  <Words>45</Words>
  <Characters>261</Characters>
  <Lines>2</Lines>
  <Paragraphs>1</Paragraphs>
  <TotalTime>1</TotalTime>
  <ScaleCrop>false</ScaleCrop>
  <LinksUpToDate>false</LinksUpToDate>
  <CharactersWithSpaces>305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2020-03-25T07:29:00Z</dcterms:created>
  <dc:creator>王红燕</dc:creator>
  <cp:lastModifiedBy>ldgl</cp:lastModifiedBy>
  <dcterms:modified xsi:type="dcterms:W3CDTF">2020-05-12T11:53:58Z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