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在信阳国家基本站西北方824米以远规划建设“万怡尚院”项目，该项目共建设4栋高层，2栋多层建筑。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848.0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4.9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173.07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828.5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54.8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15.12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832.6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63.5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13.11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824.2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11.0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74.93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873.8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66.9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13.06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923.2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66.6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13.86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formatting="1" w:enforcement="0"/>
  <w:defaultTabStop w:val="420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83579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54D92"/>
    <w:rsid w:val="00987E12"/>
    <w:rsid w:val="009B7CE3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0F675CDC"/>
    <w:rsid w:val="122373C0"/>
    <w:rsid w:val="1CE36C4E"/>
    <w:rsid w:val="29D93EFB"/>
    <w:rsid w:val="40276485"/>
    <w:rsid w:val="43DD08DE"/>
    <w:rsid w:val="4EB55908"/>
    <w:rsid w:val="62876A86"/>
    <w:rsid w:val="64491BF6"/>
    <w:rsid w:val="6B760E3E"/>
    <w:rsid w:val="6CCD0ED8"/>
    <w:rsid w:val="6CE33D64"/>
    <w:rsid w:val="6D1C35BC"/>
    <w:rsid w:val="77C6157A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2020-08-13T12:23:00Z</dcterms:created>
  <dc:creator>王红燕</dc:creator>
  <cp:lastModifiedBy>观网处文秘</cp:lastModifiedBy>
  <dcterms:modified xsi:type="dcterms:W3CDTF">2021-01-27T01:43:21Z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