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 w:cs="Cambria"/>
          <w:sz w:val="32"/>
          <w:szCs w:val="32"/>
        </w:rPr>
      </w:pPr>
      <w:r>
        <w:rPr>
          <w:rFonts w:hint="eastAsia" w:ascii="黑体" w:hAnsi="黑体" w:eastAsia="黑体" w:cs="Cambria"/>
          <w:sz w:val="32"/>
          <w:szCs w:val="32"/>
        </w:rPr>
        <w:t>附件1</w:t>
      </w:r>
    </w:p>
    <w:p>
      <w:pPr>
        <w:spacing w:line="700" w:lineRule="exact"/>
        <w:rPr>
          <w:rFonts w:ascii="黑体" w:hAnsi="黑体" w:eastAsia="黑体" w:cs="Cambria"/>
          <w:sz w:val="32"/>
          <w:szCs w:val="32"/>
        </w:rPr>
      </w:pPr>
    </w:p>
    <w:p>
      <w:pPr>
        <w:spacing w:line="700" w:lineRule="exact"/>
        <w:jc w:val="center"/>
        <w:rPr>
          <w:rFonts w:hint="eastAsia" w:ascii="方正小标宋简体" w:hAnsi="Cambria" w:eastAsia="方正小标宋简体" w:cs="Cambria"/>
          <w:sz w:val="44"/>
          <w:szCs w:val="44"/>
        </w:rPr>
      </w:pPr>
      <w:r>
        <w:rPr>
          <w:rFonts w:hint="eastAsia" w:ascii="方正小标宋简体" w:hAnsi="Cambria" w:eastAsia="方正小标宋简体" w:cs="Cambria"/>
          <w:sz w:val="44"/>
          <w:szCs w:val="44"/>
        </w:rPr>
        <w:t>许可的工程设计规划主要内容摘要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80" w:firstLineChars="200"/>
        <w:jc w:val="center"/>
        <w:textAlignment w:val="auto"/>
        <w:rPr>
          <w:rFonts w:hint="eastAsia" w:ascii="方正小标宋简体" w:hAnsi="Cambria" w:eastAsia="方正小标宋简体" w:cs="Cambr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黑体" w:hAnsi="黑体" w:eastAsia="黑体" w:cs="Cambria"/>
          <w:sz w:val="32"/>
          <w:szCs w:val="32"/>
        </w:rPr>
      </w:pPr>
      <w:r>
        <w:rPr>
          <w:rFonts w:hint="eastAsia" w:ascii="黑体" w:hAnsi="黑体" w:eastAsia="黑体" w:cs="Cambria"/>
          <w:sz w:val="32"/>
          <w:szCs w:val="32"/>
        </w:rPr>
        <w:t>一、本许可涉及的工程设计项目地址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申请人提出“新建、扩建、改建建设工程避免危害气象探测环境行政许可”申请，规划在新密国家气象观测站东侧5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</w:rPr>
        <w:t>米以远建设新密市平安路社区一期保障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性安居工程项目，项目总占地面积31806.316平方米，建筑面积108232平方，总计10栋建筑。</w:t>
      </w:r>
    </w:p>
    <w:p>
      <w:pPr>
        <w:spacing w:line="560" w:lineRule="exact"/>
        <w:ind w:firstLine="640" w:firstLineChars="200"/>
        <w:rPr>
          <w:rFonts w:ascii="黑体" w:hAnsi="黑体" w:eastAsia="黑体" w:cs="Cambria"/>
          <w:sz w:val="32"/>
          <w:szCs w:val="32"/>
        </w:rPr>
      </w:pPr>
      <w:r>
        <w:rPr>
          <w:rFonts w:hint="eastAsia" w:ascii="黑体" w:hAnsi="黑体" w:eastAsia="黑体" w:cs="Cambria"/>
          <w:sz w:val="32"/>
          <w:szCs w:val="32"/>
        </w:rPr>
        <w:t>二、本许可涉及的工程设计规划主要内容</w:t>
      </w:r>
    </w:p>
    <w:tbl>
      <w:tblPr>
        <w:tblStyle w:val="4"/>
        <w:tblW w:w="500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1685"/>
        <w:gridCol w:w="1667"/>
        <w:gridCol w:w="1625"/>
        <w:gridCol w:w="943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tblHeader/>
          <w:jc w:val="center"/>
        </w:trPr>
        <w:tc>
          <w:tcPr>
            <w:tcW w:w="1169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建筑物名称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（或楼房编号）</w:t>
            </w:r>
          </w:p>
        </w:tc>
        <w:tc>
          <w:tcPr>
            <w:tcW w:w="938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最高点到观测场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围栏水平距离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(米) </w:t>
            </w:r>
          </w:p>
        </w:tc>
        <w:tc>
          <w:tcPr>
            <w:tcW w:w="928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建筑物高出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观测场高度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（米）</w:t>
            </w:r>
          </w:p>
        </w:tc>
        <w:tc>
          <w:tcPr>
            <w:tcW w:w="905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建筑物到观测场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的距离高度比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楼房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层数</w:t>
            </w:r>
          </w:p>
        </w:tc>
        <w:tc>
          <w:tcPr>
            <w:tcW w:w="532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是否符合探测环境保护要求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69" w:type="pct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1#楼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524.9 </w:t>
            </w:r>
          </w:p>
        </w:tc>
        <w:tc>
          <w:tcPr>
            <w:tcW w:w="9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64.1 </w:t>
            </w:r>
          </w:p>
        </w:tc>
        <w:tc>
          <w:tcPr>
            <w:tcW w:w="9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8.20 </w:t>
            </w: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69" w:type="pct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2#楼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599.5 </w:t>
            </w:r>
          </w:p>
        </w:tc>
        <w:tc>
          <w:tcPr>
            <w:tcW w:w="9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64.2 </w:t>
            </w:r>
          </w:p>
        </w:tc>
        <w:tc>
          <w:tcPr>
            <w:tcW w:w="9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9.34 </w:t>
            </w: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69" w:type="pct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3#楼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645.7 </w:t>
            </w:r>
          </w:p>
        </w:tc>
        <w:tc>
          <w:tcPr>
            <w:tcW w:w="9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65.4 </w:t>
            </w:r>
          </w:p>
        </w:tc>
        <w:tc>
          <w:tcPr>
            <w:tcW w:w="9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9.88 </w:t>
            </w: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69" w:type="pct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4#楼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513.9 </w:t>
            </w:r>
          </w:p>
        </w:tc>
        <w:tc>
          <w:tcPr>
            <w:tcW w:w="9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56.3 </w:t>
            </w:r>
          </w:p>
        </w:tc>
        <w:tc>
          <w:tcPr>
            <w:tcW w:w="9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9.13 </w:t>
            </w: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69" w:type="pct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5#楼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589.8 </w:t>
            </w:r>
          </w:p>
        </w:tc>
        <w:tc>
          <w:tcPr>
            <w:tcW w:w="9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56.9 </w:t>
            </w:r>
          </w:p>
        </w:tc>
        <w:tc>
          <w:tcPr>
            <w:tcW w:w="9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10.37 </w:t>
            </w: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69" w:type="pct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6#楼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636.6 </w:t>
            </w:r>
          </w:p>
        </w:tc>
        <w:tc>
          <w:tcPr>
            <w:tcW w:w="9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60.9 </w:t>
            </w:r>
          </w:p>
        </w:tc>
        <w:tc>
          <w:tcPr>
            <w:tcW w:w="9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10.45 </w:t>
            </w: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7#楼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663.5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59.4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11.17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0" w:type="auto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8#楼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664.0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60.5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10.98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0" w:type="auto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9#楼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492.0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22.1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22.31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变电室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635.2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9.3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68.30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符合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formatting="1" w:enforcement="0"/>
  <w:defaultTabStop w:val="420"/>
  <w:drawingGridVerticalSpacing w:val="29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4795"/>
    <w:rsid w:val="00096519"/>
    <w:rsid w:val="000B0715"/>
    <w:rsid w:val="000B513B"/>
    <w:rsid w:val="000B6B09"/>
    <w:rsid w:val="00150E52"/>
    <w:rsid w:val="00172A27"/>
    <w:rsid w:val="00246696"/>
    <w:rsid w:val="0026214B"/>
    <w:rsid w:val="00270BD7"/>
    <w:rsid w:val="003D376A"/>
    <w:rsid w:val="004713FF"/>
    <w:rsid w:val="006E13EC"/>
    <w:rsid w:val="00710444"/>
    <w:rsid w:val="007866AB"/>
    <w:rsid w:val="008D3B11"/>
    <w:rsid w:val="00987E12"/>
    <w:rsid w:val="009F3197"/>
    <w:rsid w:val="00AE2613"/>
    <w:rsid w:val="00BD0FFA"/>
    <w:rsid w:val="00C03C2E"/>
    <w:rsid w:val="00C572F6"/>
    <w:rsid w:val="00D54D6F"/>
    <w:rsid w:val="00DA0B28"/>
    <w:rsid w:val="00DF3E03"/>
    <w:rsid w:val="00E17B60"/>
    <w:rsid w:val="00E37090"/>
    <w:rsid w:val="00EF7C3F"/>
    <w:rsid w:val="02507E0F"/>
    <w:rsid w:val="03512984"/>
    <w:rsid w:val="082301E9"/>
    <w:rsid w:val="0D053678"/>
    <w:rsid w:val="0E647C13"/>
    <w:rsid w:val="0F9B571D"/>
    <w:rsid w:val="113E1969"/>
    <w:rsid w:val="11944FC3"/>
    <w:rsid w:val="1CE36C4E"/>
    <w:rsid w:val="1F1F53CD"/>
    <w:rsid w:val="21BD67CA"/>
    <w:rsid w:val="23156B4A"/>
    <w:rsid w:val="35250688"/>
    <w:rsid w:val="35B25979"/>
    <w:rsid w:val="40093C4A"/>
    <w:rsid w:val="4AFC4291"/>
    <w:rsid w:val="4ED93A67"/>
    <w:rsid w:val="51361AC8"/>
    <w:rsid w:val="54B1018B"/>
    <w:rsid w:val="642064EC"/>
    <w:rsid w:val="6B760E3E"/>
    <w:rsid w:val="6BFE2ED7"/>
    <w:rsid w:val="74747825"/>
    <w:rsid w:val="77277D18"/>
    <w:rsid w:val="7DF2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99"/>
    <w:rPr>
      <w:sz w:val="18"/>
      <w:szCs w:val="18"/>
    </w:rPr>
  </w:style>
  <w:style w:type="character" w:customStyle="1" w:styleId="7">
    <w:name w:val="页眉 Char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Company>China</Company>
  <Pages>3</Pages>
  <Words>241</Words>
  <Characters>1374</Characters>
  <Lines>11</Lines>
  <Paragraphs>3</Paragraphs>
  <TotalTime>3</TotalTime>
  <ScaleCrop>false</ScaleCrop>
  <LinksUpToDate>false</LinksUpToDate>
  <CharactersWithSpaces>1612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2020-08-13T08:34:00Z</dcterms:created>
  <dc:creator>王红燕</dc:creator>
  <cp:lastModifiedBy>青山隐隐绿水悠悠</cp:lastModifiedBy>
  <dcterms:modified xsi:type="dcterms:W3CDTF">2022-04-29T09:50:15Z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75551E8DE19B4BBE85B210C889CF2F4F</vt:lpwstr>
  </property>
</Properties>
</file>